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2A" w:rsidRPr="00B5522A" w:rsidRDefault="00B5522A" w:rsidP="00B5522A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 w:rsidRPr="00B5522A">
        <w:rPr>
          <w:rFonts w:ascii="黑体" w:eastAsia="黑体" w:hAnsi="黑体" w:hint="eastAsia"/>
          <w:sz w:val="32"/>
          <w:szCs w:val="32"/>
        </w:rPr>
        <w:t>劳动保障监察</w:t>
      </w:r>
      <w:r w:rsidR="0017425D">
        <w:rPr>
          <w:rFonts w:ascii="黑体" w:eastAsia="黑体" w:hAnsi="黑体" w:hint="eastAsia"/>
          <w:sz w:val="32"/>
          <w:szCs w:val="32"/>
        </w:rPr>
        <w:t>案件处理</w:t>
      </w:r>
      <w:r w:rsidRPr="00B5522A">
        <w:rPr>
          <w:rFonts w:ascii="黑体" w:eastAsia="黑体" w:hAnsi="黑体" w:hint="eastAsia"/>
          <w:sz w:val="32"/>
          <w:szCs w:val="32"/>
        </w:rPr>
        <w:t>流程</w:t>
      </w:r>
    </w:p>
    <w:p w:rsidR="00B5522A" w:rsidRPr="00B5522A" w:rsidRDefault="00B5522A" w:rsidP="00B5522A">
      <w:pPr>
        <w:spacing w:line="4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B5522A">
        <w:rPr>
          <w:rFonts w:ascii="仿宋" w:eastAsia="仿宋" w:hAnsi="仿宋" w:hint="eastAsia"/>
          <w:b/>
          <w:sz w:val="28"/>
          <w:szCs w:val="28"/>
        </w:rPr>
        <w:t>一、受理与立案</w:t>
      </w:r>
    </w:p>
    <w:p w:rsidR="00B5522A" w:rsidRPr="00B5522A" w:rsidRDefault="00B5522A" w:rsidP="00B5522A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5522A">
        <w:rPr>
          <w:rFonts w:ascii="仿宋" w:eastAsia="仿宋" w:hAnsi="仿宋" w:hint="eastAsia"/>
          <w:sz w:val="28"/>
          <w:szCs w:val="28"/>
        </w:rPr>
        <w:t>（1）接受投诉案件后，5个工作日内决定是否受理，决定受理的，于受理当日立案。</w:t>
      </w:r>
    </w:p>
    <w:p w:rsidR="00B5522A" w:rsidRPr="00B5522A" w:rsidRDefault="00B5522A" w:rsidP="00B5522A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5522A">
        <w:rPr>
          <w:rFonts w:ascii="仿宋" w:eastAsia="仿宋" w:hAnsi="仿宋" w:hint="eastAsia"/>
          <w:sz w:val="28"/>
          <w:szCs w:val="28"/>
        </w:rPr>
        <w:t>（2）通过举报、日常巡视检查、书面审查或专项检查等来源的案件，发现用人单位有违反劳动保障法律、法规或规章的行为的，应当及时登记立案。</w:t>
      </w:r>
    </w:p>
    <w:p w:rsidR="00B5522A" w:rsidRPr="00B5522A" w:rsidRDefault="00B5522A" w:rsidP="00B5522A">
      <w:pPr>
        <w:spacing w:line="4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B5522A">
        <w:rPr>
          <w:rFonts w:ascii="仿宋" w:eastAsia="仿宋" w:hAnsi="仿宋" w:hint="eastAsia"/>
          <w:b/>
          <w:sz w:val="28"/>
          <w:szCs w:val="28"/>
        </w:rPr>
        <w:t>二、调查与检查</w:t>
      </w:r>
    </w:p>
    <w:p w:rsidR="00B5522A" w:rsidRPr="00B5522A" w:rsidRDefault="00B5522A" w:rsidP="00B5522A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5522A">
        <w:rPr>
          <w:rFonts w:ascii="仿宋" w:eastAsia="仿宋" w:hAnsi="仿宋" w:hint="eastAsia"/>
          <w:sz w:val="28"/>
          <w:szCs w:val="28"/>
        </w:rPr>
        <w:t>（1）根据《关于实施〈劳动保障监察条例〉若干规定》（劳动保障部令第25号）规定的程序、措施及应履行的义务进行调查取证。</w:t>
      </w:r>
    </w:p>
    <w:p w:rsidR="00B5522A" w:rsidRPr="00B5522A" w:rsidRDefault="00B5522A" w:rsidP="00B5522A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5522A">
        <w:rPr>
          <w:rFonts w:ascii="仿宋" w:eastAsia="仿宋" w:hAnsi="仿宋" w:hint="eastAsia"/>
          <w:sz w:val="28"/>
          <w:szCs w:val="28"/>
        </w:rPr>
        <w:t>（2）调查取证应自立案之日起60个工作日内完成，情况复杂的，经劳动保障行政部门负责人批准，可以延长30个工作日。</w:t>
      </w:r>
    </w:p>
    <w:p w:rsidR="00B5522A" w:rsidRPr="00B5522A" w:rsidRDefault="00B5522A" w:rsidP="00B5522A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5522A">
        <w:rPr>
          <w:rFonts w:ascii="仿宋" w:eastAsia="仿宋" w:hAnsi="仿宋" w:hint="eastAsia"/>
          <w:sz w:val="28"/>
          <w:szCs w:val="28"/>
        </w:rPr>
        <w:t>（3）当事人逃匿，无法取得相关证据或者其他法定事由，导致调查无法进行的，中止案件的调查。待中止调查的情形消除后恢复调查。自恢复调查之日起，调查期继续计算。</w:t>
      </w:r>
    </w:p>
    <w:p w:rsidR="00B5522A" w:rsidRPr="00B5522A" w:rsidRDefault="00B5522A" w:rsidP="00B5522A">
      <w:pPr>
        <w:spacing w:line="4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B5522A">
        <w:rPr>
          <w:rFonts w:ascii="仿宋" w:eastAsia="仿宋" w:hAnsi="仿宋" w:hint="eastAsia"/>
          <w:b/>
          <w:sz w:val="28"/>
          <w:szCs w:val="28"/>
        </w:rPr>
        <w:t>三、案件处理</w:t>
      </w:r>
    </w:p>
    <w:p w:rsidR="00B5522A" w:rsidRPr="00B5522A" w:rsidRDefault="00B5522A" w:rsidP="00B5522A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5522A">
        <w:rPr>
          <w:rFonts w:ascii="仿宋" w:eastAsia="仿宋" w:hAnsi="仿宋" w:hint="eastAsia"/>
          <w:sz w:val="28"/>
          <w:szCs w:val="28"/>
        </w:rPr>
        <w:t>根据案件调查、检查的结果，作出以下处理：</w:t>
      </w:r>
    </w:p>
    <w:p w:rsidR="00B5522A" w:rsidRPr="00B5522A" w:rsidRDefault="00B5522A" w:rsidP="00B5522A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5522A">
        <w:rPr>
          <w:rFonts w:ascii="仿宋" w:eastAsia="仿宋" w:hAnsi="仿宋" w:hint="eastAsia"/>
          <w:sz w:val="28"/>
          <w:szCs w:val="28"/>
        </w:rPr>
        <w:t>（1）对依法应当受到行政处罚的，依法作出行政处罚决定；</w:t>
      </w:r>
    </w:p>
    <w:p w:rsidR="00B5522A" w:rsidRPr="00B5522A" w:rsidRDefault="00B5522A" w:rsidP="00B5522A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5522A">
        <w:rPr>
          <w:rFonts w:ascii="仿宋" w:eastAsia="仿宋" w:hAnsi="仿宋" w:hint="eastAsia"/>
          <w:sz w:val="28"/>
          <w:szCs w:val="28"/>
        </w:rPr>
        <w:t>（2）对应当改正未改正的，依法责令改正或者作出相应的行政处理决定；</w:t>
      </w:r>
    </w:p>
    <w:p w:rsidR="00B5522A" w:rsidRPr="00B5522A" w:rsidRDefault="00B5522A" w:rsidP="00B5522A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5522A">
        <w:rPr>
          <w:rFonts w:ascii="仿宋" w:eastAsia="仿宋" w:hAnsi="仿宋" w:hint="eastAsia"/>
          <w:sz w:val="28"/>
          <w:szCs w:val="28"/>
        </w:rPr>
        <w:t>（3）对情节轻微，且已改正的，或者经调查、检查，人力资源社会保障行政部门认定违法事实不能成立的，撤销立案；</w:t>
      </w:r>
    </w:p>
    <w:p w:rsidR="00B5522A" w:rsidRPr="00B5522A" w:rsidRDefault="00B5522A" w:rsidP="00B5522A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5522A">
        <w:rPr>
          <w:rFonts w:ascii="仿宋" w:eastAsia="仿宋" w:hAnsi="仿宋" w:hint="eastAsia"/>
          <w:sz w:val="28"/>
          <w:szCs w:val="28"/>
        </w:rPr>
        <w:t>（4）发现违法案件不属于劳动保障监察事项的，应当及时告知投诉人向有关部门反映；涉嫌犯罪的，应当依法移送司法机关。作出行政处罚（行政处理或者责令改正）或者撤销立案决定，应在立案调查结束后15个工作日内完成；特殊情况，经人力资源社会保障行政部门负责人批准可以延长。</w:t>
      </w:r>
    </w:p>
    <w:p w:rsidR="00B5522A" w:rsidRPr="00B5522A" w:rsidRDefault="00B5522A" w:rsidP="00B5522A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5522A">
        <w:rPr>
          <w:rFonts w:ascii="仿宋" w:eastAsia="仿宋" w:hAnsi="仿宋" w:hint="eastAsia"/>
          <w:sz w:val="28"/>
          <w:szCs w:val="28"/>
        </w:rPr>
        <w:t>（5）用人单位拒不履行行政处理、行政处罚决定的，人力资源和社会保障行政部门根据《中华人民共和国行政强制法》规定向涉案单位作出履行行政处理（处罚）决定催告书，涉案单位逾期仍不履行义务的，人力资源和社会保障行政部门依法申请人民法院强制执行。</w:t>
      </w:r>
    </w:p>
    <w:p w:rsidR="00B5522A" w:rsidRPr="00B5522A" w:rsidRDefault="00B5522A" w:rsidP="00B5522A">
      <w:pPr>
        <w:spacing w:line="4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B5522A">
        <w:rPr>
          <w:rFonts w:ascii="仿宋" w:eastAsia="仿宋" w:hAnsi="仿宋" w:hint="eastAsia"/>
          <w:b/>
          <w:sz w:val="28"/>
          <w:szCs w:val="28"/>
        </w:rPr>
        <w:t>四、结案和执行</w:t>
      </w:r>
    </w:p>
    <w:p w:rsidR="00B5522A" w:rsidRPr="00B5522A" w:rsidRDefault="00B5522A" w:rsidP="00B5522A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5522A">
        <w:rPr>
          <w:rFonts w:ascii="仿宋" w:eastAsia="仿宋" w:hAnsi="仿宋" w:hint="eastAsia"/>
          <w:sz w:val="28"/>
          <w:szCs w:val="28"/>
        </w:rPr>
        <w:t>在当事人履行行政处罚决定（责令改正、行政处理决定）后，应当办理结案。</w:t>
      </w:r>
    </w:p>
    <w:p w:rsidR="00B5522A" w:rsidRPr="00B5522A" w:rsidRDefault="00B5522A" w:rsidP="00B5522A">
      <w:pPr>
        <w:jc w:val="center"/>
        <w:rPr>
          <w:rFonts w:ascii="仿宋" w:eastAsia="仿宋" w:hAnsi="仿宋"/>
          <w:sz w:val="32"/>
          <w:szCs w:val="32"/>
        </w:rPr>
      </w:pPr>
      <w:r w:rsidRPr="00B5522A">
        <w:rPr>
          <w:rFonts w:ascii="仿宋" w:eastAsia="仿宋" w:hAnsi="仿宋"/>
          <w:sz w:val="28"/>
          <w:szCs w:val="28"/>
        </w:rPr>
        <w:br w:type="page"/>
      </w:r>
      <w:r w:rsidRPr="00B5522A">
        <w:rPr>
          <w:rFonts w:ascii="仿宋" w:eastAsia="仿宋" w:hAnsi="仿宋" w:hint="eastAsia"/>
          <w:sz w:val="32"/>
          <w:szCs w:val="32"/>
        </w:rPr>
        <w:lastRenderedPageBreak/>
        <w:t>劳动保障监察案件处理流程图</w:t>
      </w:r>
    </w:p>
    <w:p w:rsidR="00B5522A" w:rsidRPr="00B5522A" w:rsidRDefault="00B5522A" w:rsidP="00B5522A">
      <w:pPr>
        <w:jc w:val="center"/>
        <w:rPr>
          <w:rFonts w:ascii="仿宋" w:eastAsia="仿宋" w:hAnsi="仿宋"/>
          <w:szCs w:val="21"/>
        </w:rPr>
      </w:pPr>
    </w:p>
    <w:p w:rsidR="00F51F52" w:rsidRPr="00B5522A" w:rsidRDefault="00B5522A" w:rsidP="0017425D">
      <w:pPr>
        <w:jc w:val="center"/>
        <w:rPr>
          <w:rFonts w:ascii="仿宋" w:eastAsia="仿宋" w:hAnsi="仿宋"/>
        </w:rPr>
      </w:pPr>
      <w:r w:rsidRPr="00B5522A">
        <w:rPr>
          <w:rFonts w:ascii="仿宋" w:eastAsia="仿宋" w:hAnsi="仿宋"/>
          <w:noProof/>
        </w:rPr>
        <w:drawing>
          <wp:inline distT="0" distB="0" distL="0" distR="0">
            <wp:extent cx="5248275" cy="7972425"/>
            <wp:effectExtent l="19050" t="0" r="9525" b="0"/>
            <wp:docPr id="1" name="图片 1" descr="C:\Documents and Settings\Administrator\桌面\000000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Documents and Settings\Administrator\桌面\00000001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F52" w:rsidRPr="00B5522A" w:rsidSect="00F51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79D" w:rsidRDefault="0038479D" w:rsidP="00153937">
      <w:r>
        <w:separator/>
      </w:r>
    </w:p>
  </w:endnote>
  <w:endnote w:type="continuationSeparator" w:id="1">
    <w:p w:rsidR="0038479D" w:rsidRDefault="0038479D" w:rsidP="00153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79D" w:rsidRDefault="0038479D" w:rsidP="00153937">
      <w:r>
        <w:separator/>
      </w:r>
    </w:p>
  </w:footnote>
  <w:footnote w:type="continuationSeparator" w:id="1">
    <w:p w:rsidR="0038479D" w:rsidRDefault="0038479D" w:rsidP="001539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22A"/>
    <w:rsid w:val="00153937"/>
    <w:rsid w:val="0017425D"/>
    <w:rsid w:val="001B5B1D"/>
    <w:rsid w:val="00301D8F"/>
    <w:rsid w:val="0038479D"/>
    <w:rsid w:val="009A0AF4"/>
    <w:rsid w:val="00B5522A"/>
    <w:rsid w:val="00F51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52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522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53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5393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53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539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117</Words>
  <Characters>668</Characters>
  <Application>Microsoft Office Word</Application>
  <DocSecurity>0</DocSecurity>
  <Lines>5</Lines>
  <Paragraphs>1</Paragraphs>
  <ScaleCrop>false</ScaleCrop>
  <Company>微软中国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3</cp:revision>
  <dcterms:created xsi:type="dcterms:W3CDTF">2017-06-12T10:19:00Z</dcterms:created>
  <dcterms:modified xsi:type="dcterms:W3CDTF">2017-06-13T05:19:00Z</dcterms:modified>
</cp:coreProperties>
</file>